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C9" w:rsidRPr="00742FC9" w:rsidRDefault="005A04C9" w:rsidP="00B015FF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</w:t>
      </w:r>
      <w:r w:rsidRPr="00742FC9">
        <w:rPr>
          <w:rFonts w:ascii="Times New Roman" w:hAnsi="Times New Roman"/>
          <w:sz w:val="24"/>
          <w:szCs w:val="24"/>
        </w:rPr>
        <w:t xml:space="preserve"> на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742F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Утверждено</w:t>
      </w:r>
    </w:p>
    <w:p w:rsidR="005A04C9" w:rsidRPr="00742FC9" w:rsidRDefault="005A04C9" w:rsidP="00B015FF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42FC9">
        <w:rPr>
          <w:rFonts w:ascii="Times New Roman" w:hAnsi="Times New Roman"/>
          <w:sz w:val="24"/>
          <w:szCs w:val="24"/>
        </w:rPr>
        <w:t xml:space="preserve"> заседании Педагогического совета                           </w:t>
      </w:r>
      <w:r>
        <w:rPr>
          <w:rFonts w:ascii="Times New Roman" w:hAnsi="Times New Roman"/>
          <w:sz w:val="24"/>
          <w:szCs w:val="24"/>
        </w:rPr>
        <w:t>приказом № 1</w:t>
      </w:r>
      <w:r w:rsidRPr="00742FC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от </w:t>
      </w:r>
      <w:r w:rsidRPr="00742FC9">
        <w:rPr>
          <w:rFonts w:ascii="Times New Roman" w:hAnsi="Times New Roman"/>
          <w:sz w:val="24"/>
          <w:szCs w:val="24"/>
        </w:rPr>
        <w:t>02.10.2013г.</w:t>
      </w:r>
    </w:p>
    <w:p w:rsidR="005A04C9" w:rsidRPr="00742FC9" w:rsidRDefault="005A04C9" w:rsidP="00B015FF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42FC9">
        <w:rPr>
          <w:rFonts w:ascii="Times New Roman" w:hAnsi="Times New Roman"/>
          <w:sz w:val="24"/>
          <w:szCs w:val="24"/>
        </w:rPr>
        <w:t xml:space="preserve">МОУ ДОД «Сернурская школа                                  МОУ ДОД «Сернурская школа   </w:t>
      </w:r>
    </w:p>
    <w:p w:rsidR="005A04C9" w:rsidRPr="00742FC9" w:rsidRDefault="005A04C9" w:rsidP="00B015FF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42FC9">
        <w:rPr>
          <w:rFonts w:ascii="Times New Roman" w:hAnsi="Times New Roman"/>
          <w:sz w:val="24"/>
          <w:szCs w:val="24"/>
        </w:rPr>
        <w:t>искусств им.И.Н. Молотова»                                      искусств им. И.Н.Молотова»</w:t>
      </w:r>
    </w:p>
    <w:p w:rsidR="005A04C9" w:rsidRPr="00742FC9" w:rsidRDefault="005A04C9" w:rsidP="00B015FF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 </w:t>
      </w:r>
      <w:r>
        <w:rPr>
          <w:rFonts w:ascii="Times New Roman" w:hAnsi="Times New Roman"/>
          <w:sz w:val="24"/>
          <w:szCs w:val="24"/>
          <w:lang w:val="en-US"/>
        </w:rPr>
        <w:t>02</w:t>
      </w:r>
      <w:r>
        <w:rPr>
          <w:rFonts w:ascii="Times New Roman" w:hAnsi="Times New Roman"/>
          <w:sz w:val="24"/>
          <w:szCs w:val="24"/>
        </w:rPr>
        <w:t xml:space="preserve"> » сентября </w:t>
      </w:r>
      <w:r w:rsidRPr="00742FC9">
        <w:rPr>
          <w:rFonts w:ascii="Times New Roman" w:hAnsi="Times New Roman"/>
          <w:sz w:val="24"/>
          <w:szCs w:val="24"/>
        </w:rPr>
        <w:t xml:space="preserve"> 2013 года                                  </w:t>
      </w:r>
    </w:p>
    <w:p w:rsidR="005A04C9" w:rsidRPr="00742FC9" w:rsidRDefault="005A04C9" w:rsidP="00742FC9">
      <w:pPr>
        <w:pStyle w:val="Title"/>
        <w:spacing w:line="240" w:lineRule="atLeast"/>
        <w:rPr>
          <w:lang w:val="en-US"/>
        </w:rPr>
      </w:pPr>
    </w:p>
    <w:p w:rsidR="005A04C9" w:rsidRPr="00F66DC3" w:rsidRDefault="005A04C9" w:rsidP="00E31E64">
      <w:pPr>
        <w:pStyle w:val="Title"/>
        <w:jc w:val="left"/>
        <w:rPr>
          <w:sz w:val="28"/>
          <w:szCs w:val="28"/>
        </w:rPr>
      </w:pPr>
    </w:p>
    <w:p w:rsidR="005A04C9" w:rsidRPr="00100795" w:rsidRDefault="005A04C9" w:rsidP="00100795">
      <w:pPr>
        <w:pStyle w:val="Title"/>
        <w:rPr>
          <w:sz w:val="28"/>
          <w:szCs w:val="28"/>
        </w:rPr>
      </w:pPr>
      <w:r w:rsidRPr="00100795">
        <w:rPr>
          <w:sz w:val="28"/>
          <w:szCs w:val="28"/>
        </w:rPr>
        <w:t xml:space="preserve">ПОЛОЖЕНИЕ </w:t>
      </w:r>
    </w:p>
    <w:p w:rsidR="005A04C9" w:rsidRPr="00100795" w:rsidRDefault="005A04C9" w:rsidP="00031E5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100795">
        <w:rPr>
          <w:rFonts w:ascii="Times New Roman" w:hAnsi="Times New Roman"/>
          <w:b/>
          <w:bCs/>
          <w:sz w:val="28"/>
          <w:szCs w:val="28"/>
        </w:rPr>
        <w:t xml:space="preserve"> о порядке  формирования и использования  </w:t>
      </w:r>
    </w:p>
    <w:p w:rsidR="005A04C9" w:rsidRPr="00100795" w:rsidRDefault="005A04C9" w:rsidP="00031E5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100795">
        <w:rPr>
          <w:rFonts w:ascii="Times New Roman" w:hAnsi="Times New Roman"/>
          <w:b/>
          <w:bCs/>
          <w:sz w:val="28"/>
          <w:szCs w:val="28"/>
        </w:rPr>
        <w:t xml:space="preserve">целевых взносов, добровольных пожертвований </w:t>
      </w:r>
    </w:p>
    <w:p w:rsidR="005A04C9" w:rsidRDefault="005A04C9" w:rsidP="00031E5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100795">
        <w:rPr>
          <w:rFonts w:ascii="Times New Roman" w:hAnsi="Times New Roman"/>
          <w:b/>
          <w:bCs/>
          <w:sz w:val="28"/>
          <w:szCs w:val="28"/>
        </w:rPr>
        <w:t xml:space="preserve">юридических и физических лиц  </w:t>
      </w:r>
    </w:p>
    <w:p w:rsidR="005A04C9" w:rsidRPr="00100795" w:rsidRDefault="005A04C9" w:rsidP="00031E5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100795"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</w:rPr>
        <w:t>МОУ ДОД «Сернурская школа искусств им.И.Н. Молотова»</w:t>
      </w:r>
    </w:p>
    <w:p w:rsidR="005A04C9" w:rsidRPr="00100795" w:rsidRDefault="005A04C9" w:rsidP="00100795">
      <w:pPr>
        <w:rPr>
          <w:rFonts w:ascii="Times New Roman" w:hAnsi="Times New Roman"/>
          <w:sz w:val="28"/>
          <w:szCs w:val="28"/>
        </w:rPr>
      </w:pPr>
    </w:p>
    <w:p w:rsidR="005A04C9" w:rsidRPr="00FE33BA" w:rsidRDefault="005A04C9" w:rsidP="00FE33B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0795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5A04C9" w:rsidRPr="00100795" w:rsidRDefault="005A04C9" w:rsidP="001007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Pr="00100795">
        <w:rPr>
          <w:rFonts w:ascii="Times New Roman" w:hAnsi="Times New Roman"/>
          <w:sz w:val="28"/>
          <w:szCs w:val="28"/>
        </w:rPr>
        <w:t xml:space="preserve">Настоящее Положение определяет порядок формирования, получения и надлежащего использования целевых взносов, добровольных пожертвований, направленных на ведение уставной деятельности (развитие материально-технической базы, осуществление образовательного процесса и др.) </w:t>
      </w:r>
      <w:r>
        <w:rPr>
          <w:rFonts w:ascii="Times New Roman" w:hAnsi="Times New Roman"/>
          <w:sz w:val="28"/>
          <w:szCs w:val="28"/>
        </w:rPr>
        <w:t>МОУ ДОД «Сернурская школа искусств им.И.Н. Молотова»</w:t>
      </w:r>
      <w:r w:rsidRPr="0010079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далее</w:t>
      </w:r>
      <w:r w:rsidRPr="00100795">
        <w:rPr>
          <w:rFonts w:ascii="Times New Roman" w:hAnsi="Times New Roman"/>
          <w:sz w:val="28"/>
          <w:szCs w:val="28"/>
        </w:rPr>
        <w:t xml:space="preserve">  «Учреждение»).</w:t>
      </w:r>
    </w:p>
    <w:p w:rsidR="005A04C9" w:rsidRPr="00FE33BA" w:rsidRDefault="005A04C9" w:rsidP="00FE33B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00795">
        <w:rPr>
          <w:rFonts w:ascii="Times New Roman" w:hAnsi="Times New Roman"/>
          <w:sz w:val="28"/>
          <w:szCs w:val="28"/>
        </w:rPr>
        <w:t>1.2. Настоящее Положение разработано в соответствии с законодательством Российской Федерации: Гражданским кодексом Российской Федерации, Налоговым кодексом Российской Федерации, Федеральным законом «О некоммерческих организациях» от 12.01.1996 г. № 7-ФЗ, Федеральным законом «Об об</w:t>
      </w:r>
      <w:r>
        <w:rPr>
          <w:rFonts w:ascii="Times New Roman" w:hAnsi="Times New Roman"/>
          <w:sz w:val="28"/>
          <w:szCs w:val="28"/>
        </w:rPr>
        <w:t>разовании</w:t>
      </w:r>
      <w:r w:rsidRPr="00100795">
        <w:rPr>
          <w:rFonts w:ascii="Times New Roman" w:hAnsi="Times New Roman"/>
          <w:sz w:val="28"/>
          <w:szCs w:val="28"/>
        </w:rPr>
        <w:t>» от 29.12.2012 г. № 273-ФЗ, в соответствии с Федеральным законом «О благотворительной деятельности и благотворительных организациях» от 11.08.1</w:t>
      </w:r>
      <w:r>
        <w:rPr>
          <w:rFonts w:ascii="Times New Roman" w:hAnsi="Times New Roman"/>
          <w:sz w:val="28"/>
          <w:szCs w:val="28"/>
        </w:rPr>
        <w:t>995 № 135-ФЗ, Уставом МОУ ДОД «Сернурская школа искусств им. И. Н. Молотова»</w:t>
      </w:r>
      <w:r w:rsidRPr="00100795">
        <w:rPr>
          <w:rFonts w:ascii="Times New Roman" w:hAnsi="Times New Roman"/>
          <w:sz w:val="28"/>
          <w:szCs w:val="28"/>
        </w:rPr>
        <w:t xml:space="preserve"> и другими нормативными актами, регулирующими финансовые отношения участников образовательного процесса по формированию и использованию средств, полученных в качестве целевых взносов, добровольных пожертвований  юридических и (или) физических лиц (родителей, законных представителей и др.). </w:t>
      </w:r>
    </w:p>
    <w:p w:rsidR="005A04C9" w:rsidRPr="00FE33BA" w:rsidRDefault="005A04C9" w:rsidP="00FE33B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00795">
        <w:rPr>
          <w:rFonts w:ascii="Times New Roman" w:hAnsi="Times New Roman"/>
          <w:b/>
          <w:bCs/>
          <w:color w:val="000000"/>
          <w:sz w:val="28"/>
          <w:szCs w:val="28"/>
        </w:rPr>
        <w:t>ОСНОВНЫЕ ПОНЯТИЯ</w:t>
      </w:r>
    </w:p>
    <w:p w:rsidR="005A04C9" w:rsidRPr="00100795" w:rsidRDefault="005A04C9" w:rsidP="001511F7">
      <w:pPr>
        <w:spacing w:after="0" w:line="240" w:lineRule="atLeast"/>
        <w:ind w:firstLine="482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 xml:space="preserve">«Законные представители»  - родители, усыновители, опекуны, попечители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 w:rsidRPr="00100795">
        <w:rPr>
          <w:rFonts w:ascii="Times New Roman" w:hAnsi="Times New Roman"/>
          <w:color w:val="000000"/>
          <w:sz w:val="28"/>
          <w:szCs w:val="28"/>
        </w:rPr>
        <w:t>учающегося.</w:t>
      </w:r>
    </w:p>
    <w:p w:rsidR="005A04C9" w:rsidRPr="00100795" w:rsidRDefault="005A04C9" w:rsidP="001511F7">
      <w:pPr>
        <w:spacing w:after="0" w:line="240" w:lineRule="atLeast"/>
        <w:ind w:firstLine="482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 xml:space="preserve">«Целевые взносы» - добровольная передача юридическими или физическими лицами  денежных средств, которые должны быть использованы по объявленному (целевому) назначению. В контексте данного Положения «целевое назначение» – содержание  и ведение </w:t>
      </w:r>
      <w:r w:rsidRPr="00100795">
        <w:rPr>
          <w:rFonts w:ascii="Times New Roman" w:hAnsi="Times New Roman"/>
          <w:sz w:val="28"/>
          <w:szCs w:val="28"/>
        </w:rPr>
        <w:t>уставной деятельности Учреждения</w:t>
      </w:r>
      <w:r w:rsidRPr="00100795">
        <w:rPr>
          <w:rFonts w:ascii="Times New Roman" w:hAnsi="Times New Roman"/>
          <w:color w:val="000000"/>
          <w:sz w:val="28"/>
          <w:szCs w:val="28"/>
        </w:rPr>
        <w:t>.</w:t>
      </w:r>
    </w:p>
    <w:p w:rsidR="005A04C9" w:rsidRPr="00100795" w:rsidRDefault="005A04C9" w:rsidP="001511F7">
      <w:pPr>
        <w:spacing w:after="0" w:line="240" w:lineRule="atLeast"/>
        <w:ind w:firstLine="482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 xml:space="preserve">«Добровольное пожертвование» - дарение вещи (включая деньги, ценные бумаги) или права в общеполезных целях. В контексте данного Положения «общеполезная цель» - содержание и </w:t>
      </w:r>
      <w:r w:rsidRPr="00100795">
        <w:rPr>
          <w:rFonts w:ascii="Times New Roman" w:hAnsi="Times New Roman"/>
          <w:sz w:val="28"/>
          <w:szCs w:val="28"/>
        </w:rPr>
        <w:t>ведение уставной деятельности</w:t>
      </w:r>
      <w:r w:rsidRPr="00100795">
        <w:rPr>
          <w:rFonts w:ascii="Times New Roman" w:hAnsi="Times New Roman"/>
          <w:color w:val="000000"/>
          <w:sz w:val="28"/>
          <w:szCs w:val="28"/>
        </w:rPr>
        <w:t xml:space="preserve"> Учреждения.</w:t>
      </w:r>
    </w:p>
    <w:p w:rsidR="005A04C9" w:rsidRPr="00100795" w:rsidRDefault="005A04C9" w:rsidP="001511F7">
      <w:pPr>
        <w:spacing w:after="0" w:line="240" w:lineRule="atLeast"/>
        <w:ind w:firstLine="482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«Жертвователь» – российское или иностранное юридическое или физическое лицо, осуществляющее добровольное пожертвование или целевой взнос.</w:t>
      </w:r>
    </w:p>
    <w:p w:rsidR="005A04C9" w:rsidRPr="00100795" w:rsidRDefault="005A04C9" w:rsidP="0010079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00795">
        <w:rPr>
          <w:rFonts w:ascii="Times New Roman" w:hAnsi="Times New Roman"/>
          <w:b/>
          <w:bCs/>
          <w:color w:val="000000"/>
          <w:sz w:val="28"/>
          <w:szCs w:val="28"/>
        </w:rPr>
        <w:t>ЦЕЛИ ПРИВЛЕЧЕНИЯ ЦЕЛЕВЫХ ВЗНОСОВ,</w:t>
      </w:r>
    </w:p>
    <w:p w:rsidR="005A04C9" w:rsidRPr="00600C77" w:rsidRDefault="005A04C9" w:rsidP="00600C7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00795">
        <w:rPr>
          <w:rFonts w:ascii="Times New Roman" w:hAnsi="Times New Roman"/>
          <w:b/>
          <w:bCs/>
          <w:color w:val="000000"/>
          <w:sz w:val="28"/>
          <w:szCs w:val="28"/>
        </w:rPr>
        <w:t>ДОБРОВОЛЬНЫХ ПОЖЕРТВОВАНИЙ</w:t>
      </w:r>
    </w:p>
    <w:p w:rsidR="005A04C9" w:rsidRPr="00100795" w:rsidRDefault="005A04C9" w:rsidP="00600C77">
      <w:pPr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Основными целями привлечения целевых взносов, добровольных пожертвований от юридических и физических лиц в Учреждение являются:</w:t>
      </w:r>
    </w:p>
    <w:p w:rsidR="005A04C9" w:rsidRPr="00100795" w:rsidRDefault="005A04C9" w:rsidP="00600C7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 укрепление материально-технической базы Учреждения;</w:t>
      </w:r>
    </w:p>
    <w:p w:rsidR="005A04C9" w:rsidRPr="00100795" w:rsidRDefault="005A04C9" w:rsidP="00600C7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 xml:space="preserve">- развитие образовательного процесса с учетом потребностей и запросов родителей (законных представителей)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 w:rsidRPr="00100795">
        <w:rPr>
          <w:rFonts w:ascii="Times New Roman" w:hAnsi="Times New Roman"/>
          <w:color w:val="000000"/>
          <w:sz w:val="28"/>
          <w:szCs w:val="28"/>
        </w:rPr>
        <w:t>учающихся;</w:t>
      </w:r>
    </w:p>
    <w:p w:rsidR="005A04C9" w:rsidRPr="00100795" w:rsidRDefault="005A04C9" w:rsidP="00600C7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повышение эффективности деятельности и улучшение условий функционирования Учреждения;</w:t>
      </w:r>
    </w:p>
    <w:p w:rsidR="005A04C9" w:rsidRDefault="005A04C9" w:rsidP="001511F7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100795">
        <w:rPr>
          <w:rFonts w:ascii="Times New Roman" w:hAnsi="Times New Roman"/>
          <w:sz w:val="28"/>
          <w:szCs w:val="28"/>
        </w:rPr>
        <w:t>- приобретение необходимого Учреждению имущества; охрана жизни и здоровья, обеспечение безопасности детей в период образовательного процесса либо решение иных задач, не противоречащих уставной деятельности Учреждения и действующему законодательству Российской Федерации.</w:t>
      </w:r>
    </w:p>
    <w:p w:rsidR="005A04C9" w:rsidRPr="00100795" w:rsidRDefault="005A04C9" w:rsidP="001511F7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A04C9" w:rsidRPr="00100795" w:rsidRDefault="005A04C9" w:rsidP="0010079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0795">
        <w:rPr>
          <w:rFonts w:ascii="Times New Roman" w:hAnsi="Times New Roman"/>
          <w:b/>
          <w:bCs/>
          <w:sz w:val="28"/>
          <w:szCs w:val="28"/>
        </w:rPr>
        <w:t>ПОРЯДОК И УСЛОВИ</w:t>
      </w:r>
      <w:r>
        <w:rPr>
          <w:rFonts w:ascii="Times New Roman" w:hAnsi="Times New Roman"/>
          <w:b/>
          <w:bCs/>
          <w:sz w:val="28"/>
          <w:szCs w:val="28"/>
        </w:rPr>
        <w:t>Я ПРИВЛЕЧЕНИЯ ЦЕЛЕВЫХ ВЗНОСОВ И</w:t>
      </w:r>
      <w:r w:rsidRPr="00A03B0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00795">
        <w:rPr>
          <w:rFonts w:ascii="Times New Roman" w:hAnsi="Times New Roman"/>
          <w:b/>
          <w:bCs/>
          <w:sz w:val="28"/>
          <w:szCs w:val="28"/>
        </w:rPr>
        <w:t>ДОБРОВОЛЬНЫХ ПОЖЕРТВОВАНИЙ</w:t>
      </w:r>
    </w:p>
    <w:p w:rsidR="005A04C9" w:rsidRPr="00100795" w:rsidRDefault="005A04C9" w:rsidP="001D31A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00795">
        <w:rPr>
          <w:rFonts w:ascii="Times New Roman" w:hAnsi="Times New Roman"/>
          <w:sz w:val="28"/>
          <w:szCs w:val="28"/>
        </w:rPr>
        <w:t>4.1. В соответствии с действующим законодательством (п. 1 ст. 26 Федерального закона от 12.01.1996 N 7-ФЗ «О некоммерческих организациях»; пп. 22 п. 1 ст. 251, пп. 1 п. 2 ст. 251 Налогового Кодекса Российской Федерации) Учреждение вправе привлекать дополнительные финансовые средства, в том числе за счет целевых взносов, добровольных пожертвований физических и юридических лиц. Одним из источников формирования имущества и финансовых ресурсов образовательной организации являются целевые взносы и добровольные пожертвования (ст. 26 п. 1 Федеральный закон от 12.01.1996 № 7-ФЗ «О некоммерческих организациях»).</w:t>
      </w:r>
    </w:p>
    <w:p w:rsidR="005A04C9" w:rsidRPr="00100795" w:rsidRDefault="005A04C9" w:rsidP="00A025EE">
      <w:pPr>
        <w:widowControl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00795">
        <w:rPr>
          <w:rFonts w:ascii="Times New Roman" w:hAnsi="Times New Roman"/>
          <w:sz w:val="28"/>
          <w:szCs w:val="28"/>
        </w:rPr>
        <w:t>4.2. Решение о внесении целевых взносов принимается жертвователями самостоятельно с указанием назначения целевого взноса.</w:t>
      </w:r>
    </w:p>
    <w:p w:rsidR="005A04C9" w:rsidRPr="00100795" w:rsidRDefault="005A04C9" w:rsidP="00A025E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00795">
        <w:rPr>
          <w:rFonts w:ascii="Times New Roman" w:hAnsi="Times New Roman"/>
          <w:sz w:val="28"/>
          <w:szCs w:val="28"/>
        </w:rPr>
        <w:t>4.3. Решение о внесении пожертвования  принимается жертвователями самостоятельно с указанием конкретного условия использования имущества (денежных средств) по определенному назначению, но может и не содержать такого условия.</w:t>
      </w:r>
    </w:p>
    <w:p w:rsidR="005A04C9" w:rsidRPr="00100795" w:rsidRDefault="005A04C9" w:rsidP="001007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00795">
        <w:rPr>
          <w:rFonts w:ascii="Times New Roman" w:hAnsi="Times New Roman"/>
          <w:sz w:val="28"/>
          <w:szCs w:val="28"/>
        </w:rPr>
        <w:t>4.4. Привлечение целевых взносов и добровольных пожертвований юридических и физических лиц (родителей, законных представителей и др.) может быть предусмотрено  в договорах о сотрудничестве участников образовательного процесса, о благотворительной помощи иных договорах, соответствующих заявлениях и др.</w:t>
      </w:r>
    </w:p>
    <w:p w:rsidR="005A04C9" w:rsidRPr="00100795" w:rsidRDefault="005A04C9" w:rsidP="0010079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sz w:val="28"/>
          <w:szCs w:val="28"/>
        </w:rPr>
        <w:t>4.5. Периодичность и</w:t>
      </w:r>
      <w:r w:rsidRPr="00100795">
        <w:rPr>
          <w:rFonts w:ascii="Times New Roman" w:hAnsi="Times New Roman"/>
          <w:color w:val="000000"/>
          <w:sz w:val="28"/>
          <w:szCs w:val="28"/>
        </w:rPr>
        <w:t xml:space="preserve"> конкретную сумму целевых взносов и</w:t>
      </w:r>
      <w:r w:rsidRPr="00100795">
        <w:rPr>
          <w:rFonts w:ascii="Times New Roman" w:hAnsi="Times New Roman"/>
          <w:sz w:val="28"/>
          <w:szCs w:val="28"/>
        </w:rPr>
        <w:t xml:space="preserve"> добровольных пожертвований юридические и физические лица (родители, законные представители и др.) </w:t>
      </w:r>
      <w:r w:rsidRPr="00100795">
        <w:rPr>
          <w:rFonts w:ascii="Times New Roman" w:hAnsi="Times New Roman"/>
          <w:color w:val="000000"/>
          <w:sz w:val="28"/>
          <w:szCs w:val="28"/>
        </w:rPr>
        <w:t>определяют самостоятельно.</w:t>
      </w:r>
    </w:p>
    <w:p w:rsidR="005A04C9" w:rsidRPr="00C54299" w:rsidRDefault="005A04C9" w:rsidP="00C542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 xml:space="preserve">4.6. </w:t>
      </w:r>
      <w:r w:rsidRPr="00100795">
        <w:rPr>
          <w:rFonts w:ascii="Times New Roman" w:hAnsi="Times New Roman"/>
          <w:sz w:val="28"/>
          <w:szCs w:val="28"/>
        </w:rPr>
        <w:t>Информация  о возможности внесения целевых взносов и пожертвований доводится до сведения родителей (законных представителей) путем их оповещения на родительских собраниях, либо иным способом.</w:t>
      </w:r>
    </w:p>
    <w:p w:rsidR="005A04C9" w:rsidRPr="00100795" w:rsidRDefault="005A04C9" w:rsidP="00100795">
      <w:pPr>
        <w:pStyle w:val="BodyTex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100795">
        <w:rPr>
          <w:b/>
          <w:bCs/>
          <w:sz w:val="28"/>
          <w:szCs w:val="28"/>
        </w:rPr>
        <w:t>ПОРЯДОК ПОЛУЧЕНИЯ  И  УЧЕТ ЦЕЛЕВЫХ ВЗНОСОВ</w:t>
      </w:r>
    </w:p>
    <w:p w:rsidR="005A04C9" w:rsidRPr="00100795" w:rsidRDefault="005A04C9" w:rsidP="00100795">
      <w:pPr>
        <w:pStyle w:val="BodyText"/>
        <w:ind w:left="360"/>
        <w:jc w:val="center"/>
        <w:rPr>
          <w:b/>
          <w:bCs/>
          <w:sz w:val="28"/>
          <w:szCs w:val="28"/>
        </w:rPr>
      </w:pPr>
      <w:r w:rsidRPr="00100795">
        <w:rPr>
          <w:b/>
          <w:bCs/>
          <w:sz w:val="28"/>
          <w:szCs w:val="28"/>
        </w:rPr>
        <w:t>И ДОБРОВОЛЬНЫХ ПОЖЕРТВОВАНИЙ</w:t>
      </w:r>
    </w:p>
    <w:p w:rsidR="005A04C9" w:rsidRPr="00100795" w:rsidRDefault="005A04C9" w:rsidP="00100795">
      <w:pPr>
        <w:pStyle w:val="BodyText"/>
        <w:rPr>
          <w:b/>
          <w:bCs/>
          <w:sz w:val="28"/>
          <w:szCs w:val="28"/>
        </w:rPr>
      </w:pPr>
    </w:p>
    <w:p w:rsidR="005A04C9" w:rsidRPr="00100795" w:rsidRDefault="005A04C9" w:rsidP="00100795">
      <w:pPr>
        <w:pStyle w:val="BodyText"/>
        <w:ind w:firstLine="709"/>
        <w:rPr>
          <w:color w:val="000000"/>
          <w:sz w:val="28"/>
          <w:szCs w:val="28"/>
        </w:rPr>
      </w:pPr>
      <w:r w:rsidRPr="00100795">
        <w:rPr>
          <w:sz w:val="28"/>
          <w:szCs w:val="28"/>
        </w:rPr>
        <w:t xml:space="preserve">5.1. Целевые взносы и добровольные пожертвования в денежной форме вносятся на </w:t>
      </w:r>
      <w:r w:rsidRPr="00100795">
        <w:rPr>
          <w:color w:val="000000"/>
          <w:sz w:val="28"/>
          <w:szCs w:val="28"/>
        </w:rPr>
        <w:t xml:space="preserve">расчетный счет Учреждения согласно платежным поручениям, путем перечисления по безналичному расчету или путем внесения наличных денежных средств в кассу Учреждения с выдачей </w:t>
      </w:r>
      <w:r w:rsidRPr="00100795">
        <w:rPr>
          <w:sz w:val="28"/>
          <w:szCs w:val="28"/>
        </w:rPr>
        <w:t>юридическому, физическому лицу (родителю, законному представителю и др.),</w:t>
      </w:r>
      <w:r w:rsidRPr="00100795">
        <w:rPr>
          <w:color w:val="000000"/>
          <w:sz w:val="28"/>
          <w:szCs w:val="28"/>
        </w:rPr>
        <w:t xml:space="preserve"> жертвователю соответствующего документа, подтверждающего внесение денежных средств. </w:t>
      </w:r>
    </w:p>
    <w:p w:rsidR="005A04C9" w:rsidRPr="00100795" w:rsidRDefault="005A04C9" w:rsidP="00100795">
      <w:pPr>
        <w:pStyle w:val="BodyText"/>
        <w:ind w:firstLine="709"/>
        <w:rPr>
          <w:color w:val="000000"/>
          <w:sz w:val="28"/>
          <w:szCs w:val="28"/>
        </w:rPr>
      </w:pPr>
      <w:r w:rsidRPr="00100795">
        <w:rPr>
          <w:sz w:val="28"/>
          <w:szCs w:val="28"/>
        </w:rPr>
        <w:t>5.2. Целевые взносы и добровольные</w:t>
      </w:r>
      <w:r w:rsidRPr="00100795">
        <w:rPr>
          <w:color w:val="000000"/>
          <w:sz w:val="28"/>
          <w:szCs w:val="28"/>
        </w:rPr>
        <w:t xml:space="preserve"> пожертвования могут быть оказаны в натуральной форме (строительные и другие материалы, оборудование, канцелярские товары, музыкальные инструменты, сценические костюмы, ноты и т.д.) на основании заявления жертвователя. Переданное имущество оформляется в обязательном порядке актом приема-передачи и ставится на баланс в соответствии с действующим законодательством.</w:t>
      </w:r>
    </w:p>
    <w:p w:rsidR="005A04C9" w:rsidRPr="00100795" w:rsidRDefault="005A04C9" w:rsidP="00100795">
      <w:pPr>
        <w:pStyle w:val="BodyText"/>
        <w:ind w:firstLine="709"/>
        <w:rPr>
          <w:color w:val="000000"/>
          <w:sz w:val="28"/>
          <w:szCs w:val="28"/>
        </w:rPr>
      </w:pPr>
      <w:r w:rsidRPr="00100795">
        <w:rPr>
          <w:sz w:val="28"/>
          <w:szCs w:val="28"/>
        </w:rPr>
        <w:t xml:space="preserve">5.3. Учреждение </w:t>
      </w:r>
      <w:r w:rsidRPr="00100795">
        <w:rPr>
          <w:color w:val="000000"/>
          <w:sz w:val="28"/>
          <w:szCs w:val="28"/>
        </w:rPr>
        <w:t xml:space="preserve">в обязательном порядке ведет обособленный учет всех операций по использованию пожертвованного имущества, для которого установлено определенное назначение. </w:t>
      </w:r>
    </w:p>
    <w:p w:rsidR="005A04C9" w:rsidRPr="00100795" w:rsidRDefault="005A04C9" w:rsidP="00100795">
      <w:pPr>
        <w:pStyle w:val="BodyText"/>
        <w:ind w:firstLine="709"/>
        <w:rPr>
          <w:sz w:val="28"/>
          <w:szCs w:val="28"/>
        </w:rPr>
      </w:pPr>
      <w:r w:rsidRPr="00100795">
        <w:rPr>
          <w:color w:val="000000"/>
          <w:sz w:val="28"/>
          <w:szCs w:val="28"/>
        </w:rPr>
        <w:t xml:space="preserve">5.4. </w:t>
      </w:r>
      <w:r w:rsidRPr="00100795">
        <w:rPr>
          <w:sz w:val="28"/>
          <w:szCs w:val="28"/>
        </w:rPr>
        <w:t>Учет целевых взносов и добровольных</w:t>
      </w:r>
      <w:r w:rsidRPr="00100795">
        <w:rPr>
          <w:color w:val="000000"/>
          <w:sz w:val="28"/>
          <w:szCs w:val="28"/>
        </w:rPr>
        <w:t xml:space="preserve"> пожертвований </w:t>
      </w:r>
      <w:r w:rsidRPr="00100795">
        <w:rPr>
          <w:sz w:val="28"/>
          <w:szCs w:val="28"/>
        </w:rPr>
        <w:t>ведется в соответствии с Инструкцией по бюджетному учету.</w:t>
      </w:r>
    </w:p>
    <w:p w:rsidR="005A04C9" w:rsidRPr="00100795" w:rsidRDefault="005A04C9" w:rsidP="00100795">
      <w:pPr>
        <w:pStyle w:val="BodyText"/>
        <w:rPr>
          <w:sz w:val="28"/>
          <w:szCs w:val="28"/>
        </w:rPr>
      </w:pPr>
    </w:p>
    <w:p w:rsidR="005A04C9" w:rsidRPr="00C54299" w:rsidRDefault="005A04C9" w:rsidP="00C54299">
      <w:pPr>
        <w:pStyle w:val="BodyTex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100795">
        <w:rPr>
          <w:b/>
          <w:bCs/>
          <w:sz w:val="28"/>
          <w:szCs w:val="28"/>
        </w:rPr>
        <w:t>РАСХОДОВАНИЕ ЦЕЛЕВЫХ ВЗНОСОВ И ДОБРОВОЛЬНЫХ ПОЖЕРТВОВАНИЙ</w:t>
      </w:r>
    </w:p>
    <w:p w:rsidR="005A04C9" w:rsidRPr="00100795" w:rsidRDefault="005A04C9" w:rsidP="00100795">
      <w:pPr>
        <w:pStyle w:val="BodyText"/>
        <w:ind w:firstLine="709"/>
        <w:rPr>
          <w:sz w:val="28"/>
          <w:szCs w:val="28"/>
        </w:rPr>
      </w:pPr>
      <w:r w:rsidRPr="00100795">
        <w:rPr>
          <w:sz w:val="28"/>
          <w:szCs w:val="28"/>
        </w:rPr>
        <w:t xml:space="preserve">6.1. Учреждение составляет и утверждает План финансово-хозяйственной деятельности, где учитывается доход и расход целевых взносов и добровольных пожертвований юридических и физических лиц  (родителей, законных представителей и др.). </w:t>
      </w:r>
    </w:p>
    <w:p w:rsidR="005A04C9" w:rsidRPr="003314CC" w:rsidRDefault="005A04C9" w:rsidP="003314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6.2. Распоряжение привлеченными пожертвованиями, целевыми взносами осуществляет администрация школы по объявленному целевому назначению (при наличии условия) или в общеполезных уставных целях без целевого назначения.</w:t>
      </w:r>
    </w:p>
    <w:p w:rsidR="005A04C9" w:rsidRPr="00100795" w:rsidRDefault="005A04C9" w:rsidP="003314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00795">
        <w:rPr>
          <w:rStyle w:val="1"/>
          <w:rFonts w:ascii="Times New Roman" w:hAnsi="Times New Roman"/>
          <w:sz w:val="28"/>
          <w:szCs w:val="28"/>
        </w:rPr>
        <w:t xml:space="preserve">6.3. </w:t>
      </w:r>
      <w:r w:rsidRPr="00100795">
        <w:rPr>
          <w:rFonts w:ascii="Times New Roman" w:hAnsi="Times New Roman"/>
          <w:sz w:val="28"/>
          <w:szCs w:val="28"/>
        </w:rPr>
        <w:t>Целевые средства и добровольные пожертвования для ведения уставной деятельности</w:t>
      </w:r>
      <w:r w:rsidRPr="00100795">
        <w:rPr>
          <w:rFonts w:ascii="Times New Roman" w:hAnsi="Times New Roman"/>
          <w:color w:val="000000"/>
          <w:sz w:val="28"/>
          <w:szCs w:val="28"/>
        </w:rPr>
        <w:t xml:space="preserve"> Учреждения  </w:t>
      </w:r>
      <w:r w:rsidRPr="00100795">
        <w:rPr>
          <w:rFonts w:ascii="Times New Roman" w:hAnsi="Times New Roman"/>
          <w:sz w:val="28"/>
          <w:szCs w:val="28"/>
        </w:rPr>
        <w:t xml:space="preserve">распределяются по кодам бюджетной классификации: </w:t>
      </w:r>
    </w:p>
    <w:tbl>
      <w:tblPr>
        <w:tblW w:w="0" w:type="auto"/>
        <w:tblInd w:w="959" w:type="dxa"/>
        <w:tblLayout w:type="fixed"/>
        <w:tblLook w:val="0000"/>
      </w:tblPr>
      <w:tblGrid>
        <w:gridCol w:w="850"/>
        <w:gridCol w:w="5245"/>
      </w:tblGrid>
      <w:tr w:rsidR="005A04C9" w:rsidRPr="001D5636" w:rsidTr="009E3B85">
        <w:tc>
          <w:tcPr>
            <w:tcW w:w="850" w:type="dxa"/>
          </w:tcPr>
          <w:p w:rsidR="005A04C9" w:rsidRPr="00100795" w:rsidRDefault="005A04C9" w:rsidP="009E3B85">
            <w:pPr>
              <w:pStyle w:val="BodyText"/>
              <w:rPr>
                <w:sz w:val="28"/>
                <w:szCs w:val="28"/>
              </w:rPr>
            </w:pPr>
            <w:r w:rsidRPr="00100795">
              <w:rPr>
                <w:sz w:val="28"/>
                <w:szCs w:val="28"/>
              </w:rPr>
              <w:t>211</w:t>
            </w:r>
          </w:p>
        </w:tc>
        <w:tc>
          <w:tcPr>
            <w:tcW w:w="5245" w:type="dxa"/>
          </w:tcPr>
          <w:p w:rsidR="005A04C9" w:rsidRPr="00100795" w:rsidRDefault="005A04C9" w:rsidP="009E3B85">
            <w:pPr>
              <w:pStyle w:val="BodyText"/>
              <w:rPr>
                <w:sz w:val="28"/>
                <w:szCs w:val="28"/>
              </w:rPr>
            </w:pPr>
            <w:r w:rsidRPr="00100795">
              <w:rPr>
                <w:sz w:val="28"/>
                <w:szCs w:val="28"/>
              </w:rPr>
              <w:t>Заработная плата</w:t>
            </w:r>
          </w:p>
        </w:tc>
      </w:tr>
      <w:tr w:rsidR="005A04C9" w:rsidRPr="001D5636" w:rsidTr="009E3B85">
        <w:tc>
          <w:tcPr>
            <w:tcW w:w="850" w:type="dxa"/>
          </w:tcPr>
          <w:p w:rsidR="005A04C9" w:rsidRPr="00100795" w:rsidRDefault="005A04C9" w:rsidP="009E3B85">
            <w:pPr>
              <w:pStyle w:val="BodyText"/>
              <w:rPr>
                <w:sz w:val="28"/>
                <w:szCs w:val="28"/>
              </w:rPr>
            </w:pPr>
            <w:r w:rsidRPr="00100795">
              <w:rPr>
                <w:sz w:val="28"/>
                <w:szCs w:val="28"/>
              </w:rPr>
              <w:t>212</w:t>
            </w:r>
          </w:p>
        </w:tc>
        <w:tc>
          <w:tcPr>
            <w:tcW w:w="5245" w:type="dxa"/>
          </w:tcPr>
          <w:p w:rsidR="005A04C9" w:rsidRPr="00100795" w:rsidRDefault="005A04C9" w:rsidP="009E3B85">
            <w:pPr>
              <w:pStyle w:val="BodyText"/>
              <w:rPr>
                <w:sz w:val="28"/>
                <w:szCs w:val="28"/>
              </w:rPr>
            </w:pPr>
            <w:r w:rsidRPr="00100795">
              <w:rPr>
                <w:sz w:val="28"/>
                <w:szCs w:val="28"/>
              </w:rPr>
              <w:t xml:space="preserve">Командировочные и служебные разъезды </w:t>
            </w:r>
          </w:p>
        </w:tc>
      </w:tr>
      <w:tr w:rsidR="005A04C9" w:rsidRPr="001D5636" w:rsidTr="009E3B85">
        <w:tc>
          <w:tcPr>
            <w:tcW w:w="850" w:type="dxa"/>
          </w:tcPr>
          <w:p w:rsidR="005A04C9" w:rsidRPr="00100795" w:rsidRDefault="005A04C9" w:rsidP="009E3B85">
            <w:pPr>
              <w:pStyle w:val="BodyText"/>
              <w:rPr>
                <w:sz w:val="28"/>
                <w:szCs w:val="28"/>
              </w:rPr>
            </w:pPr>
            <w:r w:rsidRPr="00100795">
              <w:rPr>
                <w:sz w:val="28"/>
                <w:szCs w:val="28"/>
              </w:rPr>
              <w:t>221</w:t>
            </w:r>
          </w:p>
        </w:tc>
        <w:tc>
          <w:tcPr>
            <w:tcW w:w="5245" w:type="dxa"/>
          </w:tcPr>
          <w:p w:rsidR="005A04C9" w:rsidRPr="00100795" w:rsidRDefault="005A04C9" w:rsidP="009E3B85">
            <w:pPr>
              <w:pStyle w:val="BodyText"/>
              <w:rPr>
                <w:sz w:val="28"/>
                <w:szCs w:val="28"/>
              </w:rPr>
            </w:pPr>
            <w:r w:rsidRPr="00100795">
              <w:rPr>
                <w:sz w:val="28"/>
                <w:szCs w:val="28"/>
              </w:rPr>
              <w:t>Услуги связи</w:t>
            </w:r>
          </w:p>
        </w:tc>
      </w:tr>
      <w:tr w:rsidR="005A04C9" w:rsidRPr="001D5636" w:rsidTr="009E3B85">
        <w:tc>
          <w:tcPr>
            <w:tcW w:w="850" w:type="dxa"/>
          </w:tcPr>
          <w:p w:rsidR="005A04C9" w:rsidRPr="00100795" w:rsidRDefault="005A04C9" w:rsidP="009E3B85">
            <w:pPr>
              <w:pStyle w:val="BodyText"/>
              <w:rPr>
                <w:sz w:val="28"/>
                <w:szCs w:val="28"/>
              </w:rPr>
            </w:pPr>
            <w:r w:rsidRPr="00100795">
              <w:rPr>
                <w:sz w:val="28"/>
                <w:szCs w:val="28"/>
              </w:rPr>
              <w:t>222</w:t>
            </w:r>
          </w:p>
        </w:tc>
        <w:tc>
          <w:tcPr>
            <w:tcW w:w="5245" w:type="dxa"/>
          </w:tcPr>
          <w:p w:rsidR="005A04C9" w:rsidRPr="00100795" w:rsidRDefault="005A04C9" w:rsidP="009E3B85">
            <w:pPr>
              <w:pStyle w:val="BodyText"/>
              <w:rPr>
                <w:sz w:val="28"/>
                <w:szCs w:val="28"/>
              </w:rPr>
            </w:pPr>
            <w:r w:rsidRPr="00100795">
              <w:rPr>
                <w:sz w:val="28"/>
                <w:szCs w:val="28"/>
              </w:rPr>
              <w:t>Транспортные услуги</w:t>
            </w:r>
          </w:p>
        </w:tc>
      </w:tr>
      <w:tr w:rsidR="005A04C9" w:rsidRPr="001D5636" w:rsidTr="009E3B85">
        <w:tc>
          <w:tcPr>
            <w:tcW w:w="850" w:type="dxa"/>
          </w:tcPr>
          <w:p w:rsidR="005A04C9" w:rsidRPr="00100795" w:rsidRDefault="005A04C9" w:rsidP="009E3B85">
            <w:pPr>
              <w:pStyle w:val="BodyText"/>
              <w:rPr>
                <w:sz w:val="28"/>
                <w:szCs w:val="28"/>
              </w:rPr>
            </w:pPr>
            <w:r w:rsidRPr="00100795">
              <w:rPr>
                <w:sz w:val="28"/>
                <w:szCs w:val="28"/>
              </w:rPr>
              <w:t>224</w:t>
            </w:r>
          </w:p>
        </w:tc>
        <w:tc>
          <w:tcPr>
            <w:tcW w:w="5245" w:type="dxa"/>
          </w:tcPr>
          <w:p w:rsidR="005A04C9" w:rsidRPr="00100795" w:rsidRDefault="005A04C9" w:rsidP="009E3B85">
            <w:pPr>
              <w:pStyle w:val="BodyText"/>
              <w:rPr>
                <w:sz w:val="28"/>
                <w:szCs w:val="28"/>
              </w:rPr>
            </w:pPr>
            <w:r w:rsidRPr="00100795">
              <w:rPr>
                <w:sz w:val="28"/>
                <w:szCs w:val="28"/>
              </w:rPr>
              <w:t xml:space="preserve">Арендная плата за пользованием  имущества </w:t>
            </w:r>
          </w:p>
        </w:tc>
      </w:tr>
      <w:tr w:rsidR="005A04C9" w:rsidRPr="001D5636" w:rsidTr="009E3B85">
        <w:tc>
          <w:tcPr>
            <w:tcW w:w="850" w:type="dxa"/>
          </w:tcPr>
          <w:p w:rsidR="005A04C9" w:rsidRPr="00100795" w:rsidRDefault="005A04C9" w:rsidP="009E3B85">
            <w:pPr>
              <w:pStyle w:val="BodyText"/>
              <w:rPr>
                <w:sz w:val="28"/>
                <w:szCs w:val="28"/>
              </w:rPr>
            </w:pPr>
            <w:r w:rsidRPr="00100795">
              <w:rPr>
                <w:sz w:val="28"/>
                <w:szCs w:val="28"/>
              </w:rPr>
              <w:t>225</w:t>
            </w:r>
          </w:p>
        </w:tc>
        <w:tc>
          <w:tcPr>
            <w:tcW w:w="5245" w:type="dxa"/>
          </w:tcPr>
          <w:p w:rsidR="005A04C9" w:rsidRPr="00100795" w:rsidRDefault="005A04C9" w:rsidP="009E3B85">
            <w:pPr>
              <w:pStyle w:val="BodyText"/>
              <w:rPr>
                <w:sz w:val="28"/>
                <w:szCs w:val="28"/>
              </w:rPr>
            </w:pPr>
            <w:r w:rsidRPr="00100795">
              <w:rPr>
                <w:sz w:val="28"/>
                <w:szCs w:val="28"/>
              </w:rPr>
              <w:t xml:space="preserve">Услуги по содержанию имущества </w:t>
            </w:r>
          </w:p>
        </w:tc>
      </w:tr>
      <w:tr w:rsidR="005A04C9" w:rsidRPr="001D5636" w:rsidTr="009E3B85">
        <w:tc>
          <w:tcPr>
            <w:tcW w:w="850" w:type="dxa"/>
          </w:tcPr>
          <w:p w:rsidR="005A04C9" w:rsidRPr="00100795" w:rsidRDefault="005A04C9" w:rsidP="009E3B85">
            <w:pPr>
              <w:pStyle w:val="BodyText"/>
              <w:rPr>
                <w:sz w:val="28"/>
                <w:szCs w:val="28"/>
              </w:rPr>
            </w:pPr>
            <w:r w:rsidRPr="00100795">
              <w:rPr>
                <w:sz w:val="28"/>
                <w:szCs w:val="28"/>
              </w:rPr>
              <w:t>226</w:t>
            </w:r>
          </w:p>
        </w:tc>
        <w:tc>
          <w:tcPr>
            <w:tcW w:w="5245" w:type="dxa"/>
          </w:tcPr>
          <w:p w:rsidR="005A04C9" w:rsidRPr="00100795" w:rsidRDefault="005A04C9" w:rsidP="009E3B85">
            <w:pPr>
              <w:pStyle w:val="BodyText"/>
              <w:rPr>
                <w:sz w:val="28"/>
                <w:szCs w:val="28"/>
              </w:rPr>
            </w:pPr>
            <w:r w:rsidRPr="00100795">
              <w:rPr>
                <w:sz w:val="28"/>
                <w:szCs w:val="28"/>
              </w:rPr>
              <w:t xml:space="preserve">Прочие услуги </w:t>
            </w:r>
          </w:p>
        </w:tc>
      </w:tr>
      <w:tr w:rsidR="005A04C9" w:rsidRPr="001D5636" w:rsidTr="009E3B85">
        <w:tc>
          <w:tcPr>
            <w:tcW w:w="850" w:type="dxa"/>
          </w:tcPr>
          <w:p w:rsidR="005A04C9" w:rsidRPr="00100795" w:rsidRDefault="005A04C9" w:rsidP="009E3B85">
            <w:pPr>
              <w:pStyle w:val="BodyText"/>
              <w:rPr>
                <w:sz w:val="28"/>
                <w:szCs w:val="28"/>
              </w:rPr>
            </w:pPr>
            <w:r w:rsidRPr="00100795">
              <w:rPr>
                <w:sz w:val="28"/>
                <w:szCs w:val="28"/>
              </w:rPr>
              <w:t>310</w:t>
            </w:r>
          </w:p>
        </w:tc>
        <w:tc>
          <w:tcPr>
            <w:tcW w:w="5245" w:type="dxa"/>
          </w:tcPr>
          <w:p w:rsidR="005A04C9" w:rsidRPr="00100795" w:rsidRDefault="005A04C9" w:rsidP="009E3B85">
            <w:pPr>
              <w:pStyle w:val="BodyText"/>
              <w:rPr>
                <w:sz w:val="28"/>
                <w:szCs w:val="28"/>
              </w:rPr>
            </w:pPr>
            <w:r w:rsidRPr="00100795">
              <w:rPr>
                <w:sz w:val="28"/>
                <w:szCs w:val="28"/>
              </w:rPr>
              <w:t xml:space="preserve">Увеличение стоимости  основных средств </w:t>
            </w:r>
          </w:p>
        </w:tc>
      </w:tr>
      <w:tr w:rsidR="005A04C9" w:rsidRPr="001D5636" w:rsidTr="009E3B85">
        <w:tc>
          <w:tcPr>
            <w:tcW w:w="850" w:type="dxa"/>
          </w:tcPr>
          <w:p w:rsidR="005A04C9" w:rsidRPr="00100795" w:rsidRDefault="005A04C9" w:rsidP="009E3B85">
            <w:pPr>
              <w:pStyle w:val="BodyText"/>
              <w:rPr>
                <w:sz w:val="28"/>
                <w:szCs w:val="28"/>
              </w:rPr>
            </w:pPr>
            <w:r w:rsidRPr="00100795">
              <w:rPr>
                <w:sz w:val="28"/>
                <w:szCs w:val="28"/>
              </w:rPr>
              <w:t>340</w:t>
            </w:r>
          </w:p>
        </w:tc>
        <w:tc>
          <w:tcPr>
            <w:tcW w:w="5245" w:type="dxa"/>
          </w:tcPr>
          <w:p w:rsidR="005A04C9" w:rsidRPr="00100795" w:rsidRDefault="005A04C9" w:rsidP="009E3B85">
            <w:pPr>
              <w:pStyle w:val="BodyText"/>
              <w:rPr>
                <w:sz w:val="28"/>
                <w:szCs w:val="28"/>
              </w:rPr>
            </w:pPr>
            <w:r w:rsidRPr="00100795">
              <w:rPr>
                <w:sz w:val="28"/>
                <w:szCs w:val="28"/>
              </w:rPr>
              <w:t xml:space="preserve">Увеличение  стоимости  материальных  запасов </w:t>
            </w:r>
          </w:p>
        </w:tc>
      </w:tr>
    </w:tbl>
    <w:p w:rsidR="005A04C9" w:rsidRPr="00100795" w:rsidRDefault="005A04C9" w:rsidP="001136E7">
      <w:pPr>
        <w:spacing w:after="0" w:line="240" w:lineRule="atLeast"/>
        <w:jc w:val="both"/>
        <w:rPr>
          <w:rStyle w:val="1"/>
          <w:rFonts w:ascii="Times New Roman" w:hAnsi="Times New Roman"/>
          <w:sz w:val="28"/>
          <w:szCs w:val="28"/>
        </w:rPr>
      </w:pPr>
      <w:r w:rsidRPr="00100795">
        <w:rPr>
          <w:rStyle w:val="1"/>
          <w:rFonts w:ascii="Times New Roman" w:hAnsi="Times New Roman"/>
          <w:sz w:val="28"/>
          <w:szCs w:val="28"/>
        </w:rPr>
        <w:t>и могут использоваться на:</w:t>
      </w:r>
    </w:p>
    <w:p w:rsidR="005A04C9" w:rsidRPr="00100795" w:rsidRDefault="005A04C9" w:rsidP="001136E7">
      <w:pPr>
        <w:spacing w:after="0" w:line="240" w:lineRule="atLeast"/>
        <w:jc w:val="both"/>
        <w:rPr>
          <w:rStyle w:val="1"/>
          <w:rFonts w:ascii="Times New Roman" w:hAnsi="Times New Roman"/>
          <w:b/>
          <w:bCs/>
          <w:color w:val="000000"/>
          <w:sz w:val="28"/>
          <w:szCs w:val="28"/>
        </w:rPr>
      </w:pPr>
      <w:r w:rsidRPr="00100795">
        <w:rPr>
          <w:rStyle w:val="1"/>
          <w:rFonts w:ascii="Times New Roman" w:hAnsi="Times New Roman"/>
          <w:color w:val="000000"/>
          <w:sz w:val="28"/>
          <w:szCs w:val="28"/>
        </w:rPr>
        <w:t>- приобретение музыкальных инструментов и принадлежностей,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оплату Интернет-услуг, телефонной связи,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оплату командировочных расходов, связанных с поездками преподавателей на конкурсы, смотры, фестивали,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оплату расходов по служебным командировкам,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оплату транспортных услуг,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оплату договоров на проведение текущего и капитального ремонта имущества, находящегося на балансе Учреждения,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 xml:space="preserve">- оплату участия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 w:rsidRPr="00100795">
        <w:rPr>
          <w:rFonts w:ascii="Times New Roman" w:hAnsi="Times New Roman"/>
          <w:color w:val="000000"/>
          <w:sz w:val="28"/>
          <w:szCs w:val="28"/>
        </w:rPr>
        <w:t>учающихся Учреждения в конкурсах и фестивалях различного уровня,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оплату стоимости обучения на курсах повышения квалификации, участия в семинарах для преподавателей, концертмейстеров, административно-хозяйственного персонала,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оплату договоров на оказание услуг охранными, экспертными, пожарными  и санитарными организациями,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оплату услуг в части информационно-технического обеспечения,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оплату договоров на составление проектно-сметной документации и ее экспертизу,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оплату услуг по изготовлению журналов, бланков дипломов, грамот, рекламных буклетов и видеороликов, фотографий,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подписку на периодические издания,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приобретение лицензионного программного обеспечения,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оплату налогов и сборов, пошлин, штрафов в соответствии с действующим законодательством Российской Федерации,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 xml:space="preserve">- оплату лицензирования деятельности Учреждения, 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приобретение и сборку мебели,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приобретение и обслуживание компьютеров и орг.техники,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приобретение методической и нотной литературы для обеспечения учебного процесса,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приобретение театральных и концертных костюмов,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приобретение инструментов, производственного и хозяйственного инвентаря,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приобретение канцелярских принадлежностей, хозяйственных материалов, строительных материалов для текущего ремонта помещений  Учреждения и других материальных запасов,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проведение внутришкольных мероприятий (тематических вечеров, смотров, конкурсов и др.),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выплаты надбавок, доплат педагогическим работникам и другим сотрудникам Учреждения,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начисления на выплаты по оплате труда,</w:t>
      </w:r>
    </w:p>
    <w:p w:rsidR="005A04C9" w:rsidRPr="00100795" w:rsidRDefault="005A04C9" w:rsidP="001136E7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 xml:space="preserve">- установление различных видов материальной поддержки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 w:rsidRPr="00100795">
        <w:rPr>
          <w:rFonts w:ascii="Times New Roman" w:hAnsi="Times New Roman"/>
          <w:color w:val="000000"/>
          <w:sz w:val="28"/>
          <w:szCs w:val="28"/>
        </w:rPr>
        <w:t>учающихся,</w:t>
      </w:r>
    </w:p>
    <w:p w:rsidR="005A04C9" w:rsidRPr="00100795" w:rsidRDefault="005A04C9" w:rsidP="001136E7">
      <w:pPr>
        <w:widowControl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>- решение иных задач, не противоречащих законодательству Российской Федерации и уставной деятельности Учреждения.</w:t>
      </w:r>
    </w:p>
    <w:p w:rsidR="005A04C9" w:rsidRPr="00100795" w:rsidRDefault="005A04C9" w:rsidP="001136E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 xml:space="preserve">6.4. </w:t>
      </w:r>
      <w:r w:rsidRPr="00100795">
        <w:rPr>
          <w:rFonts w:ascii="Times New Roman" w:hAnsi="Times New Roman"/>
          <w:sz w:val="28"/>
          <w:szCs w:val="28"/>
        </w:rPr>
        <w:t>Поступление на лицевой счет Учреждения целевых взносов, добровольных пожертвований не является основанием для уменьшения размера финансирования Учреждения за счет средств соответствующего бюджета.</w:t>
      </w:r>
    </w:p>
    <w:p w:rsidR="005A04C9" w:rsidRPr="00100795" w:rsidRDefault="005A04C9" w:rsidP="00100795">
      <w:pPr>
        <w:pStyle w:val="BodyText"/>
        <w:rPr>
          <w:sz w:val="28"/>
          <w:szCs w:val="28"/>
        </w:rPr>
      </w:pPr>
    </w:p>
    <w:p w:rsidR="005A04C9" w:rsidRPr="00100795" w:rsidRDefault="005A04C9" w:rsidP="00100795">
      <w:pPr>
        <w:pStyle w:val="BodyTex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100795">
        <w:rPr>
          <w:b/>
          <w:bCs/>
          <w:sz w:val="28"/>
          <w:szCs w:val="28"/>
        </w:rPr>
        <w:t xml:space="preserve">КОНТРОЛЬ ИСПОЛЬЗОВАНИЯ ЦЕЛЕВЫХ ВЗНОСОВ, </w:t>
      </w:r>
    </w:p>
    <w:p w:rsidR="005A04C9" w:rsidRPr="00100795" w:rsidRDefault="005A04C9" w:rsidP="00100795">
      <w:pPr>
        <w:pStyle w:val="BodyText"/>
        <w:ind w:left="480"/>
        <w:jc w:val="center"/>
        <w:rPr>
          <w:b/>
          <w:bCs/>
          <w:sz w:val="28"/>
          <w:szCs w:val="28"/>
        </w:rPr>
      </w:pPr>
      <w:r w:rsidRPr="00100795">
        <w:rPr>
          <w:b/>
          <w:bCs/>
          <w:sz w:val="28"/>
          <w:szCs w:val="28"/>
        </w:rPr>
        <w:t xml:space="preserve">ДОБРОВОЛЬНЫХ ПОЖЕРТВОВАНИЙ </w:t>
      </w:r>
    </w:p>
    <w:p w:rsidR="005A04C9" w:rsidRPr="00100795" w:rsidRDefault="005A04C9" w:rsidP="00100795">
      <w:pPr>
        <w:pStyle w:val="BodyText"/>
        <w:ind w:left="480"/>
        <w:jc w:val="center"/>
        <w:rPr>
          <w:b/>
          <w:bCs/>
          <w:sz w:val="28"/>
          <w:szCs w:val="28"/>
        </w:rPr>
      </w:pPr>
    </w:p>
    <w:p w:rsidR="005A04C9" w:rsidRDefault="005A04C9" w:rsidP="001136E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00795">
        <w:rPr>
          <w:rFonts w:ascii="Times New Roman" w:hAnsi="Times New Roman"/>
          <w:sz w:val="28"/>
          <w:szCs w:val="28"/>
        </w:rPr>
        <w:t>7.1. Контроль за соблюдением законности привлечения Учреждением целевых взносов  и добровольных пожертвований осуществляется  учредителем.</w:t>
      </w:r>
    </w:p>
    <w:p w:rsidR="005A04C9" w:rsidRPr="00100795" w:rsidRDefault="005A04C9" w:rsidP="001136E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00795">
        <w:rPr>
          <w:rFonts w:ascii="Times New Roman" w:hAnsi="Times New Roman"/>
          <w:sz w:val="28"/>
          <w:szCs w:val="28"/>
        </w:rPr>
        <w:t xml:space="preserve">7.2. В конце календарного года годовой отчет утверждается директором и главным бухгалтером Учреждения и доводится до сведения родительского комитета. </w:t>
      </w:r>
    </w:p>
    <w:p w:rsidR="005A04C9" w:rsidRPr="00100795" w:rsidRDefault="005A04C9" w:rsidP="001136E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00795">
        <w:rPr>
          <w:rFonts w:ascii="Times New Roman" w:hAnsi="Times New Roman"/>
          <w:color w:val="000000"/>
          <w:sz w:val="28"/>
          <w:szCs w:val="28"/>
        </w:rPr>
        <w:t xml:space="preserve">7.3. </w:t>
      </w:r>
      <w:r w:rsidRPr="00100795">
        <w:rPr>
          <w:rFonts w:ascii="Times New Roman" w:hAnsi="Times New Roman"/>
          <w:sz w:val="28"/>
          <w:szCs w:val="28"/>
        </w:rPr>
        <w:t>Директор Учреждения отчитывается перед Учредителем и родителями (законными представителями) о поступлении, бухгалтерском учете и расходовании средств, полученных от внебюджетных источников финансирования, не реже одного раза в год по формам отчетности, установленным Инструкцией по бюджетному учету, утвержденной приказом Министерства финансов Российской Федерации.</w:t>
      </w:r>
    </w:p>
    <w:p w:rsidR="005A04C9" w:rsidRPr="00100795" w:rsidRDefault="005A04C9" w:rsidP="001136E7">
      <w:pPr>
        <w:pStyle w:val="BodyText"/>
        <w:spacing w:line="240" w:lineRule="atLeast"/>
        <w:ind w:firstLine="709"/>
        <w:rPr>
          <w:color w:val="000000"/>
          <w:sz w:val="28"/>
          <w:szCs w:val="28"/>
        </w:rPr>
      </w:pPr>
      <w:r w:rsidRPr="00100795">
        <w:rPr>
          <w:color w:val="000000"/>
          <w:sz w:val="28"/>
          <w:szCs w:val="28"/>
        </w:rPr>
        <w:t>7.4. В отчете Учреждения об итогах работы за учебный год отражается поступление финансовых средств и цели их расходования.</w:t>
      </w:r>
    </w:p>
    <w:p w:rsidR="005A04C9" w:rsidRPr="00100795" w:rsidRDefault="005A04C9" w:rsidP="001136E7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5A04C9" w:rsidRPr="001136E7" w:rsidRDefault="005A04C9" w:rsidP="001136E7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100795">
        <w:rPr>
          <w:rFonts w:ascii="Times New Roman" w:hAnsi="Times New Roman"/>
          <w:b/>
          <w:bCs/>
          <w:sz w:val="28"/>
          <w:szCs w:val="28"/>
        </w:rPr>
        <w:t>8. ЗАКЛЮЧИТЕЛЬНЫЕ  ПОЛОЖЕНИЯ</w:t>
      </w:r>
    </w:p>
    <w:p w:rsidR="005A04C9" w:rsidRPr="00100795" w:rsidRDefault="005A04C9" w:rsidP="001136E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00795">
        <w:rPr>
          <w:rFonts w:ascii="Times New Roman" w:hAnsi="Times New Roman"/>
          <w:sz w:val="28"/>
          <w:szCs w:val="28"/>
        </w:rPr>
        <w:t>8.1. Запрещается отказывать гражданам в приеме детей в Учреждение или исключать из него из-за нежелания или невозможности родителей (законных представителей) осуществлять  целевые взносы, добровольные пожертвования.</w:t>
      </w:r>
    </w:p>
    <w:p w:rsidR="005A04C9" w:rsidRPr="00100795" w:rsidRDefault="005A04C9" w:rsidP="001136E7">
      <w:pPr>
        <w:pStyle w:val="BodyText"/>
        <w:spacing w:line="240" w:lineRule="atLeast"/>
        <w:ind w:firstLine="709"/>
        <w:rPr>
          <w:color w:val="000000"/>
          <w:sz w:val="28"/>
          <w:szCs w:val="28"/>
        </w:rPr>
      </w:pPr>
      <w:r w:rsidRPr="00100795">
        <w:rPr>
          <w:sz w:val="28"/>
          <w:szCs w:val="28"/>
        </w:rPr>
        <w:t>8.2. Директор Учреждения несет персональную ответственность за соблюдение порядка получения, учета и использования целевых взносов, добровольных пожертвований.</w:t>
      </w:r>
    </w:p>
    <w:p w:rsidR="005A04C9" w:rsidRPr="00100795" w:rsidRDefault="005A04C9" w:rsidP="001136E7">
      <w:pPr>
        <w:pStyle w:val="BodyText"/>
        <w:spacing w:line="240" w:lineRule="atLeast"/>
        <w:rPr>
          <w:sz w:val="28"/>
          <w:szCs w:val="28"/>
        </w:rPr>
      </w:pPr>
    </w:p>
    <w:p w:rsidR="005A04C9" w:rsidRPr="00100795" w:rsidRDefault="005A04C9" w:rsidP="001136E7">
      <w:pPr>
        <w:pStyle w:val="BodyText"/>
        <w:spacing w:line="240" w:lineRule="atLeast"/>
        <w:ind w:left="480"/>
        <w:jc w:val="center"/>
        <w:rPr>
          <w:b/>
          <w:bCs/>
          <w:sz w:val="28"/>
          <w:szCs w:val="28"/>
        </w:rPr>
      </w:pPr>
    </w:p>
    <w:p w:rsidR="005A04C9" w:rsidRPr="00100795" w:rsidRDefault="005A04C9" w:rsidP="00100795">
      <w:pPr>
        <w:pStyle w:val="BodyText"/>
        <w:ind w:left="480"/>
        <w:jc w:val="center"/>
        <w:rPr>
          <w:b/>
          <w:bCs/>
          <w:sz w:val="28"/>
          <w:szCs w:val="28"/>
        </w:rPr>
      </w:pPr>
    </w:p>
    <w:p w:rsidR="005A04C9" w:rsidRPr="00100795" w:rsidRDefault="005A04C9" w:rsidP="00100795">
      <w:pPr>
        <w:pStyle w:val="BodyText"/>
        <w:ind w:left="480"/>
        <w:jc w:val="center"/>
        <w:rPr>
          <w:b/>
          <w:bCs/>
          <w:sz w:val="28"/>
          <w:szCs w:val="28"/>
        </w:rPr>
      </w:pPr>
    </w:p>
    <w:p w:rsidR="005A04C9" w:rsidRPr="00100795" w:rsidRDefault="005A04C9" w:rsidP="00100795">
      <w:pPr>
        <w:pStyle w:val="BodyText"/>
        <w:ind w:left="480"/>
        <w:jc w:val="center"/>
        <w:rPr>
          <w:b/>
          <w:bCs/>
          <w:sz w:val="28"/>
          <w:szCs w:val="28"/>
        </w:rPr>
      </w:pPr>
    </w:p>
    <w:p w:rsidR="005A04C9" w:rsidRPr="00100795" w:rsidRDefault="005A04C9" w:rsidP="00100795">
      <w:pPr>
        <w:pStyle w:val="BodyText"/>
        <w:ind w:left="480"/>
        <w:jc w:val="center"/>
        <w:rPr>
          <w:b/>
          <w:bCs/>
          <w:sz w:val="28"/>
          <w:szCs w:val="28"/>
        </w:rPr>
      </w:pPr>
    </w:p>
    <w:p w:rsidR="005A04C9" w:rsidRPr="00100795" w:rsidRDefault="005A04C9" w:rsidP="00100795">
      <w:pPr>
        <w:pStyle w:val="BodyText"/>
        <w:ind w:left="480"/>
        <w:jc w:val="center"/>
        <w:rPr>
          <w:b/>
          <w:bCs/>
          <w:sz w:val="28"/>
          <w:szCs w:val="28"/>
        </w:rPr>
      </w:pPr>
    </w:p>
    <w:p w:rsidR="005A04C9" w:rsidRPr="00100795" w:rsidRDefault="005A04C9" w:rsidP="00100795">
      <w:pPr>
        <w:pStyle w:val="BodyText"/>
        <w:ind w:left="480"/>
        <w:jc w:val="center"/>
        <w:rPr>
          <w:b/>
          <w:bCs/>
          <w:sz w:val="28"/>
          <w:szCs w:val="28"/>
        </w:rPr>
      </w:pPr>
    </w:p>
    <w:p w:rsidR="005A04C9" w:rsidRPr="00100795" w:rsidRDefault="005A04C9" w:rsidP="00100795">
      <w:pPr>
        <w:pStyle w:val="BodyText"/>
        <w:ind w:left="480"/>
        <w:jc w:val="center"/>
        <w:rPr>
          <w:b/>
          <w:bCs/>
          <w:sz w:val="28"/>
          <w:szCs w:val="28"/>
        </w:rPr>
      </w:pPr>
    </w:p>
    <w:p w:rsidR="005A04C9" w:rsidRPr="00100795" w:rsidRDefault="005A04C9" w:rsidP="00AE6D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 w:rsidRPr="00100795">
        <w:rPr>
          <w:rFonts w:ascii="Times New Roman" w:hAnsi="Times New Roman"/>
          <w:sz w:val="28"/>
          <w:szCs w:val="28"/>
        </w:rPr>
        <w:t>Приложение 1</w:t>
      </w:r>
    </w:p>
    <w:p w:rsidR="005A04C9" w:rsidRDefault="005A04C9" w:rsidP="009B1DD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Директору МОУ ДОД «Сернурская</w:t>
      </w:r>
    </w:p>
    <w:p w:rsidR="005A04C9" w:rsidRDefault="005A04C9" w:rsidP="009B1DD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школа искусств им.И.Н. Молотова»</w:t>
      </w:r>
    </w:p>
    <w:p w:rsidR="005A04C9" w:rsidRPr="00100795" w:rsidRDefault="005A04C9" w:rsidP="009B1DD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_______________________________</w:t>
      </w:r>
    </w:p>
    <w:p w:rsidR="005A04C9" w:rsidRDefault="005A04C9" w:rsidP="009B1D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0079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_____________________________</w:t>
      </w:r>
    </w:p>
    <w:p w:rsidR="005A04C9" w:rsidRPr="00100795" w:rsidRDefault="005A04C9" w:rsidP="009B1D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007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______________________________           </w:t>
      </w:r>
    </w:p>
    <w:p w:rsidR="005A04C9" w:rsidRPr="00100795" w:rsidRDefault="005A04C9" w:rsidP="00967BB3">
      <w:pPr>
        <w:ind w:left="5245"/>
        <w:jc w:val="center"/>
        <w:rPr>
          <w:rFonts w:ascii="Times New Roman" w:hAnsi="Times New Roman"/>
          <w:sz w:val="28"/>
          <w:szCs w:val="28"/>
        </w:rPr>
      </w:pPr>
      <w:r w:rsidRPr="00100795">
        <w:rPr>
          <w:rFonts w:ascii="Times New Roman" w:hAnsi="Times New Roman"/>
          <w:sz w:val="28"/>
          <w:szCs w:val="28"/>
        </w:rPr>
        <w:t>(Ф.И.О. жертвователя)</w:t>
      </w:r>
    </w:p>
    <w:p w:rsidR="005A04C9" w:rsidRPr="00100795" w:rsidRDefault="005A04C9" w:rsidP="00967BB3">
      <w:pPr>
        <w:jc w:val="center"/>
        <w:rPr>
          <w:rFonts w:ascii="Times New Roman" w:hAnsi="Times New Roman"/>
          <w:sz w:val="28"/>
          <w:szCs w:val="28"/>
        </w:rPr>
      </w:pPr>
      <w:r w:rsidRPr="00100795">
        <w:rPr>
          <w:rFonts w:ascii="Times New Roman" w:hAnsi="Times New Roman"/>
          <w:sz w:val="28"/>
          <w:szCs w:val="28"/>
        </w:rPr>
        <w:t>ЗАЯВЛЕНИЕ</w:t>
      </w:r>
    </w:p>
    <w:p w:rsidR="005A04C9" w:rsidRPr="00100795" w:rsidRDefault="005A04C9" w:rsidP="00100795">
      <w:pPr>
        <w:jc w:val="both"/>
        <w:rPr>
          <w:rFonts w:ascii="Times New Roman" w:hAnsi="Times New Roman"/>
          <w:sz w:val="28"/>
          <w:szCs w:val="28"/>
        </w:rPr>
      </w:pPr>
      <w:r w:rsidRPr="00100795">
        <w:rPr>
          <w:rFonts w:ascii="Times New Roman" w:hAnsi="Times New Roman"/>
          <w:sz w:val="28"/>
          <w:szCs w:val="28"/>
        </w:rPr>
        <w:t>Я,  __________________________________________________________________________________________________________________________________________________________,</w:t>
      </w:r>
      <w:r w:rsidRPr="00967B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967BB3">
        <w:rPr>
          <w:rFonts w:ascii="Times New Roman" w:hAnsi="Times New Roman"/>
          <w:sz w:val="24"/>
          <w:szCs w:val="24"/>
        </w:rPr>
        <w:t>Ф.И.О. жертвователя, паспортные данные)</w:t>
      </w:r>
    </w:p>
    <w:p w:rsidR="005A04C9" w:rsidRPr="00100795" w:rsidRDefault="005A04C9" w:rsidP="00100795">
      <w:pPr>
        <w:jc w:val="both"/>
        <w:rPr>
          <w:rFonts w:ascii="Times New Roman" w:hAnsi="Times New Roman"/>
          <w:sz w:val="28"/>
          <w:szCs w:val="28"/>
        </w:rPr>
      </w:pPr>
      <w:r w:rsidRPr="00100795">
        <w:rPr>
          <w:rFonts w:ascii="Times New Roman" w:hAnsi="Times New Roman"/>
          <w:sz w:val="28"/>
          <w:szCs w:val="28"/>
        </w:rPr>
        <w:t>по собственному желанию передаю Учреждению в качестве пожертвования ____________________________________________________________________________</w:t>
      </w:r>
    </w:p>
    <w:p w:rsidR="005A04C9" w:rsidRPr="00607E71" w:rsidRDefault="005A04C9" w:rsidP="00100795">
      <w:pPr>
        <w:jc w:val="center"/>
        <w:rPr>
          <w:rFonts w:ascii="Times New Roman" w:hAnsi="Times New Roman"/>
          <w:sz w:val="24"/>
          <w:szCs w:val="24"/>
        </w:rPr>
      </w:pPr>
      <w:r w:rsidRPr="00607E71">
        <w:rPr>
          <w:rFonts w:ascii="Times New Roman" w:hAnsi="Times New Roman"/>
          <w:sz w:val="24"/>
          <w:szCs w:val="24"/>
        </w:rPr>
        <w:t>(денежные средства (сумма), имущество, права и т.п.; если вещь не одна – перечисление)</w:t>
      </w:r>
    </w:p>
    <w:p w:rsidR="005A04C9" w:rsidRPr="00100795" w:rsidRDefault="005A04C9" w:rsidP="00100795">
      <w:pPr>
        <w:rPr>
          <w:rFonts w:ascii="Times New Roman" w:hAnsi="Times New Roman"/>
          <w:sz w:val="28"/>
          <w:szCs w:val="28"/>
        </w:rPr>
      </w:pPr>
      <w:r w:rsidRPr="00100795">
        <w:rPr>
          <w:rFonts w:ascii="Times New Roman" w:hAnsi="Times New Roman"/>
          <w:sz w:val="28"/>
          <w:szCs w:val="28"/>
        </w:rPr>
        <w:t>_______________________________________________________________________________</w:t>
      </w:r>
    </w:p>
    <w:p w:rsidR="005A04C9" w:rsidRPr="00607E71" w:rsidRDefault="005A04C9" w:rsidP="00100795">
      <w:pPr>
        <w:jc w:val="center"/>
        <w:rPr>
          <w:rFonts w:ascii="Times New Roman" w:hAnsi="Times New Roman"/>
          <w:sz w:val="24"/>
          <w:szCs w:val="24"/>
        </w:rPr>
      </w:pPr>
      <w:r w:rsidRPr="00607E71">
        <w:rPr>
          <w:rFonts w:ascii="Times New Roman" w:hAnsi="Times New Roman"/>
          <w:sz w:val="24"/>
          <w:szCs w:val="24"/>
        </w:rPr>
        <w:t>(указываются индивидуализирующие признаки вещей)</w:t>
      </w:r>
    </w:p>
    <w:p w:rsidR="005A04C9" w:rsidRPr="00100795" w:rsidRDefault="005A04C9" w:rsidP="00100795">
      <w:pPr>
        <w:rPr>
          <w:rFonts w:ascii="Times New Roman" w:hAnsi="Times New Roman"/>
          <w:sz w:val="28"/>
          <w:szCs w:val="28"/>
        </w:rPr>
      </w:pPr>
      <w:r w:rsidRPr="00100795">
        <w:rPr>
          <w:rFonts w:ascii="Times New Roman" w:hAnsi="Times New Roman"/>
          <w:sz w:val="28"/>
          <w:szCs w:val="28"/>
        </w:rPr>
        <w:t>_______________________________________________________________________________</w:t>
      </w:r>
    </w:p>
    <w:p w:rsidR="005A04C9" w:rsidRPr="00100795" w:rsidRDefault="005A04C9" w:rsidP="00100795">
      <w:pPr>
        <w:jc w:val="both"/>
        <w:rPr>
          <w:rFonts w:ascii="Times New Roman" w:hAnsi="Times New Roman"/>
          <w:sz w:val="28"/>
          <w:szCs w:val="28"/>
        </w:rPr>
      </w:pPr>
    </w:p>
    <w:p w:rsidR="005A04C9" w:rsidRPr="00100795" w:rsidRDefault="005A04C9" w:rsidP="00100795">
      <w:pPr>
        <w:jc w:val="both"/>
        <w:rPr>
          <w:rFonts w:ascii="Times New Roman" w:hAnsi="Times New Roman"/>
          <w:sz w:val="28"/>
          <w:szCs w:val="28"/>
        </w:rPr>
      </w:pPr>
      <w:r w:rsidRPr="00100795">
        <w:rPr>
          <w:rFonts w:ascii="Times New Roman" w:hAnsi="Times New Roman"/>
          <w:sz w:val="28"/>
          <w:szCs w:val="28"/>
        </w:rPr>
        <w:t>_______________________________________________________________________________</w:t>
      </w:r>
    </w:p>
    <w:p w:rsidR="005A04C9" w:rsidRPr="00100795" w:rsidRDefault="005A04C9" w:rsidP="00100795">
      <w:pPr>
        <w:jc w:val="both"/>
        <w:rPr>
          <w:rFonts w:ascii="Times New Roman" w:hAnsi="Times New Roman"/>
          <w:sz w:val="28"/>
          <w:szCs w:val="28"/>
        </w:rPr>
      </w:pPr>
    </w:p>
    <w:p w:rsidR="005A04C9" w:rsidRPr="00100795" w:rsidRDefault="005A04C9" w:rsidP="00100795">
      <w:pPr>
        <w:jc w:val="both"/>
        <w:rPr>
          <w:rFonts w:ascii="Times New Roman" w:hAnsi="Times New Roman"/>
          <w:sz w:val="28"/>
          <w:szCs w:val="28"/>
        </w:rPr>
      </w:pPr>
    </w:p>
    <w:p w:rsidR="005A04C9" w:rsidRPr="00100795" w:rsidRDefault="005A04C9" w:rsidP="00100795">
      <w:pPr>
        <w:jc w:val="both"/>
        <w:rPr>
          <w:rFonts w:ascii="Times New Roman" w:hAnsi="Times New Roman"/>
          <w:sz w:val="28"/>
          <w:szCs w:val="28"/>
        </w:rPr>
      </w:pPr>
    </w:p>
    <w:p w:rsidR="005A04C9" w:rsidRPr="00100795" w:rsidRDefault="005A04C9" w:rsidP="00100795">
      <w:pPr>
        <w:jc w:val="both"/>
        <w:rPr>
          <w:rFonts w:ascii="Times New Roman" w:hAnsi="Times New Roman"/>
          <w:sz w:val="28"/>
          <w:szCs w:val="28"/>
        </w:rPr>
      </w:pPr>
      <w:r w:rsidRPr="00100795">
        <w:rPr>
          <w:rFonts w:ascii="Times New Roman" w:hAnsi="Times New Roman"/>
          <w:sz w:val="28"/>
          <w:szCs w:val="28"/>
        </w:rPr>
        <w:t>«____» _______________201__г.                                                 ___________________</w:t>
      </w:r>
    </w:p>
    <w:p w:rsidR="005A04C9" w:rsidRPr="00100795" w:rsidRDefault="005A04C9" w:rsidP="00100795">
      <w:pPr>
        <w:jc w:val="both"/>
        <w:rPr>
          <w:rFonts w:ascii="Times New Roman" w:hAnsi="Times New Roman"/>
          <w:sz w:val="28"/>
          <w:szCs w:val="28"/>
        </w:rPr>
      </w:pPr>
      <w:r w:rsidRPr="0010079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(подпись)</w:t>
      </w:r>
    </w:p>
    <w:p w:rsidR="005A04C9" w:rsidRPr="00100795" w:rsidRDefault="005A04C9" w:rsidP="00100795">
      <w:pPr>
        <w:jc w:val="both"/>
        <w:rPr>
          <w:rFonts w:ascii="Times New Roman" w:hAnsi="Times New Roman"/>
          <w:sz w:val="28"/>
          <w:szCs w:val="28"/>
        </w:rPr>
      </w:pPr>
    </w:p>
    <w:sectPr w:rsidR="005A04C9" w:rsidRPr="00100795" w:rsidSect="00D82FDE">
      <w:footerReference w:type="default" r:id="rId7"/>
      <w:pgSz w:w="11906" w:h="16838"/>
      <w:pgMar w:top="851" w:right="991" w:bottom="709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4C9" w:rsidRDefault="005A04C9" w:rsidP="00947AE6">
      <w:pPr>
        <w:spacing w:after="0" w:line="240" w:lineRule="auto"/>
      </w:pPr>
      <w:r>
        <w:separator/>
      </w:r>
    </w:p>
  </w:endnote>
  <w:endnote w:type="continuationSeparator" w:id="1">
    <w:p w:rsidR="005A04C9" w:rsidRDefault="005A04C9" w:rsidP="0094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C9" w:rsidRDefault="005A04C9" w:rsidP="002B71E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A04C9" w:rsidRDefault="005A04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4C9" w:rsidRDefault="005A04C9" w:rsidP="00947AE6">
      <w:pPr>
        <w:spacing w:after="0" w:line="240" w:lineRule="auto"/>
      </w:pPr>
      <w:r>
        <w:separator/>
      </w:r>
    </w:p>
  </w:footnote>
  <w:footnote w:type="continuationSeparator" w:id="1">
    <w:p w:rsidR="005A04C9" w:rsidRDefault="005A04C9" w:rsidP="00947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40CAB"/>
    <w:multiLevelType w:val="multilevel"/>
    <w:tmpl w:val="3C6C84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795"/>
    <w:rsid w:val="00031E5B"/>
    <w:rsid w:val="000530EB"/>
    <w:rsid w:val="00100795"/>
    <w:rsid w:val="001136E7"/>
    <w:rsid w:val="001511F7"/>
    <w:rsid w:val="001D31AE"/>
    <w:rsid w:val="001D5636"/>
    <w:rsid w:val="00206B98"/>
    <w:rsid w:val="002275F3"/>
    <w:rsid w:val="00257AB6"/>
    <w:rsid w:val="002A36DA"/>
    <w:rsid w:val="002B71EB"/>
    <w:rsid w:val="003006BC"/>
    <w:rsid w:val="003314CC"/>
    <w:rsid w:val="0035656C"/>
    <w:rsid w:val="0039068D"/>
    <w:rsid w:val="004667BB"/>
    <w:rsid w:val="004E659A"/>
    <w:rsid w:val="00512A31"/>
    <w:rsid w:val="00513F87"/>
    <w:rsid w:val="00522F4F"/>
    <w:rsid w:val="00596893"/>
    <w:rsid w:val="005A04C9"/>
    <w:rsid w:val="005A4089"/>
    <w:rsid w:val="005C0DE4"/>
    <w:rsid w:val="005F5CE9"/>
    <w:rsid w:val="00600C77"/>
    <w:rsid w:val="00607E71"/>
    <w:rsid w:val="00637B42"/>
    <w:rsid w:val="00657659"/>
    <w:rsid w:val="00702079"/>
    <w:rsid w:val="00742FC9"/>
    <w:rsid w:val="007711BF"/>
    <w:rsid w:val="00850080"/>
    <w:rsid w:val="00947AE6"/>
    <w:rsid w:val="009500D0"/>
    <w:rsid w:val="00967BB3"/>
    <w:rsid w:val="009B1DD6"/>
    <w:rsid w:val="009E0F9E"/>
    <w:rsid w:val="009E3B85"/>
    <w:rsid w:val="00A025EE"/>
    <w:rsid w:val="00A03B0C"/>
    <w:rsid w:val="00A639EA"/>
    <w:rsid w:val="00A91124"/>
    <w:rsid w:val="00AE6D18"/>
    <w:rsid w:val="00AF102F"/>
    <w:rsid w:val="00B015FF"/>
    <w:rsid w:val="00B060D6"/>
    <w:rsid w:val="00C53A21"/>
    <w:rsid w:val="00C54299"/>
    <w:rsid w:val="00C70665"/>
    <w:rsid w:val="00D22D98"/>
    <w:rsid w:val="00D82FDE"/>
    <w:rsid w:val="00DC68CE"/>
    <w:rsid w:val="00E06AA6"/>
    <w:rsid w:val="00E31E64"/>
    <w:rsid w:val="00E568FF"/>
    <w:rsid w:val="00E934F3"/>
    <w:rsid w:val="00E96B09"/>
    <w:rsid w:val="00EF0850"/>
    <w:rsid w:val="00F479DC"/>
    <w:rsid w:val="00F66DC3"/>
    <w:rsid w:val="00FD2850"/>
    <w:rsid w:val="00FE33BA"/>
    <w:rsid w:val="00FE3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E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0079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100795"/>
    <w:rPr>
      <w:rFonts w:ascii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0079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00795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шрифт абзаца1"/>
    <w:uiPriority w:val="99"/>
    <w:rsid w:val="00100795"/>
  </w:style>
  <w:style w:type="paragraph" w:styleId="Footer">
    <w:name w:val="footer"/>
    <w:basedOn w:val="Normal"/>
    <w:link w:val="FooterChar"/>
    <w:uiPriority w:val="99"/>
    <w:rsid w:val="001007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00795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0079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269</TotalTime>
  <Pages>6</Pages>
  <Words>1840</Words>
  <Characters>10491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44</cp:revision>
  <dcterms:created xsi:type="dcterms:W3CDTF">2013-09-24T16:09:00Z</dcterms:created>
  <dcterms:modified xsi:type="dcterms:W3CDTF">2013-12-20T06:24:00Z</dcterms:modified>
</cp:coreProperties>
</file>